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D00E" w14:textId="77777777" w:rsidR="00D70703" w:rsidRDefault="008A3E69" w:rsidP="003E1340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24"/>
          <w:szCs w:val="24"/>
        </w:rPr>
      </w:pPr>
      <w:r>
        <w:rPr>
          <w:rFonts w:ascii="黑体" w:eastAsia="黑体"/>
          <w:b/>
          <w:bCs/>
          <w:noProof/>
          <w:color w:val="000080"/>
          <w:w w:val="110"/>
          <w:sz w:val="44"/>
          <w:szCs w:val="44"/>
        </w:rPr>
        <w:drawing>
          <wp:inline distT="0" distB="0" distL="0" distR="0" wp14:anchorId="3736717D" wp14:editId="555FD399">
            <wp:extent cx="5274310" cy="834887"/>
            <wp:effectExtent l="0" t="0" r="2540" b="3810"/>
            <wp:docPr id="2" name="图片 2" descr="J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60" cy="8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8591" w14:textId="77777777" w:rsidR="00DB1794" w:rsidRDefault="00DB1794" w:rsidP="00D70703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32"/>
          <w:szCs w:val="32"/>
          <w:highlight w:val="yellow"/>
        </w:rPr>
      </w:pPr>
    </w:p>
    <w:p w14:paraId="1B850838" w14:textId="50494846" w:rsidR="00D70703" w:rsidRDefault="00D70703" w:rsidP="00D70703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32"/>
          <w:szCs w:val="32"/>
          <w:highlight w:val="yellow"/>
        </w:rPr>
      </w:pPr>
      <w:r w:rsidRPr="00D70703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32"/>
          <w:szCs w:val="32"/>
          <w:highlight w:val="yellow"/>
        </w:rPr>
        <w:t>菲律宾国父大学2019年博士招生简章</w:t>
      </w:r>
    </w:p>
    <w:p w14:paraId="2D592766" w14:textId="77777777" w:rsidR="00DB1794" w:rsidRPr="00D70703" w:rsidRDefault="00DB1794" w:rsidP="00D70703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32"/>
          <w:szCs w:val="32"/>
        </w:rPr>
      </w:pPr>
    </w:p>
    <w:p w14:paraId="748438C7" w14:textId="4A9399ED" w:rsidR="00340939" w:rsidRPr="00340939" w:rsidRDefault="00340939" w:rsidP="003E1340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一、学校简介</w:t>
      </w:r>
    </w:p>
    <w:p w14:paraId="3864C23B" w14:textId="6D4A832F" w:rsidR="0000103D" w:rsidRPr="00D70703" w:rsidRDefault="0000103D" w:rsidP="00D7070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70703">
        <w:rPr>
          <w:rFonts w:ascii="微软雅黑" w:eastAsia="微软雅黑" w:hAnsi="微软雅黑" w:hint="eastAsia"/>
          <w:sz w:val="24"/>
          <w:szCs w:val="24"/>
        </w:rPr>
        <w:t>菲律宾国父大学是一</w:t>
      </w:r>
      <w:proofErr w:type="gramStart"/>
      <w:r w:rsidRPr="00D70703">
        <w:rPr>
          <w:rFonts w:ascii="微软雅黑" w:eastAsia="微软雅黑" w:hAnsi="微软雅黑" w:hint="eastAsia"/>
          <w:sz w:val="24"/>
          <w:szCs w:val="24"/>
        </w:rPr>
        <w:t>所有着</w:t>
      </w:r>
      <w:proofErr w:type="gramEnd"/>
      <w:r w:rsidRPr="00D70703">
        <w:rPr>
          <w:rFonts w:ascii="微软雅黑" w:eastAsia="微软雅黑" w:hAnsi="微软雅黑" w:hint="eastAsia"/>
          <w:sz w:val="24"/>
          <w:szCs w:val="24"/>
        </w:rPr>
        <w:t>悠久历史的著名综合性大学</w:t>
      </w:r>
      <w:r w:rsidR="00D70703" w:rsidRPr="00D70703">
        <w:rPr>
          <w:rFonts w:ascii="微软雅黑" w:eastAsia="微软雅黑" w:hAnsi="微软雅黑" w:hint="eastAsia"/>
          <w:sz w:val="24"/>
          <w:szCs w:val="24"/>
        </w:rPr>
        <w:t>，</w:t>
      </w:r>
      <w:r w:rsidRPr="00D70703">
        <w:rPr>
          <w:rFonts w:ascii="微软雅黑" w:eastAsia="微软雅黑" w:hAnsi="微软雅黑" w:hint="eastAsia"/>
          <w:sz w:val="24"/>
          <w:szCs w:val="24"/>
        </w:rPr>
        <w:t>成立于1919年。一个世纪以来该大学培养出国家总统、法院法官、立法机关和内阁成员、驻外大使以及各界知名人士。国父大学设有本科、硕士和博士学位，开设工商管理、教育学、公共管理、经济学、法学、信息科技、心理学等专业。这所大学由菲律宾联合大学协会创办，为学生提供了精良的教学设备和优雅的教学环境。精心设计的教学计划，多年的教育实践，使国父大学具有非常强的国际竞争力。该校长期致力于学术研究和教学水平的提升，出版了多种书刊和论著，得到各方好评。</w:t>
      </w:r>
    </w:p>
    <w:p w14:paraId="0C7C23A2" w14:textId="77777777" w:rsidR="0000103D" w:rsidRPr="00D70703" w:rsidRDefault="0000103D" w:rsidP="00D7070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70703">
        <w:rPr>
          <w:rFonts w:ascii="微软雅黑" w:eastAsia="微软雅黑" w:hAnsi="微软雅黑" w:hint="eastAsia"/>
          <w:sz w:val="24"/>
          <w:szCs w:val="24"/>
        </w:rPr>
        <w:t>菲律宾是世界第三大英语语系国家，采用欧美高等教育体系，其授予的学位通行于欧美发达国家。2009年我国与菲律宾政府签署了《高等教育合作备忘录》，中菲两国之间相互承认学历。</w:t>
      </w:r>
    </w:p>
    <w:p w14:paraId="73B51C9D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二、项目优势</w:t>
      </w:r>
    </w:p>
    <w:p w14:paraId="0617B4D1" w14:textId="77777777" w:rsidR="00340939" w:rsidRPr="00340939" w:rsidRDefault="00340939" w:rsidP="00340939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美国教育模式；亚洲名校；2.超短学制；英语环境好；免试入学；双语教学；费用低廉；</w:t>
      </w:r>
    </w:p>
    <w:p w14:paraId="7D57F77F" w14:textId="77777777" w:rsidR="00DB1794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    交通便利；所获学位欧美国家认可，回国教育部认证；全日制注册正规留学；享受海归待遇。</w:t>
      </w:r>
    </w:p>
    <w:p w14:paraId="71621875" w14:textId="32BEBD7F" w:rsidR="00B57896" w:rsidRPr="00DB1794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lastRenderedPageBreak/>
        <w:t>三、申请条件</w:t>
      </w:r>
      <w:r w:rsidRPr="00340939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  </w:t>
      </w: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      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850"/>
        <w:gridCol w:w="1418"/>
        <w:gridCol w:w="1559"/>
        <w:gridCol w:w="1843"/>
      </w:tblGrid>
      <w:tr w:rsidR="00340939" w:rsidRPr="00340939" w14:paraId="64D027A5" w14:textId="77777777" w:rsidTr="00DB179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4F80C" w14:textId="77777777" w:rsidR="00340939" w:rsidRPr="00457282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 w:rsidRPr="0045728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项目名称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1CD93F" w14:textId="77777777" w:rsidR="00340939" w:rsidRPr="00457282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 w:rsidRPr="0045728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学习形式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C72D84" w14:textId="77777777" w:rsidR="00340939" w:rsidRPr="00457282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 w:rsidRPr="0045728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人数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9DC85" w14:textId="77777777" w:rsidR="00340939" w:rsidRPr="00457282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 w:rsidRPr="0045728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学历要求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FDC3AB" w14:textId="77777777" w:rsidR="00340939" w:rsidRPr="00457282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 w:rsidRPr="0045728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语言要求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8396E" w14:textId="77777777" w:rsidR="00340939" w:rsidRPr="00457282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 w:rsidRPr="0045728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学习时间</w:t>
            </w:r>
          </w:p>
        </w:tc>
      </w:tr>
      <w:tr w:rsidR="00340939" w:rsidRPr="00340939" w14:paraId="1C99F6E3" w14:textId="77777777" w:rsidTr="00DB1794"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DDA5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教育博士（</w:t>
            </w:r>
            <w:proofErr w:type="spellStart"/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EdD</w:t>
            </w:r>
            <w:proofErr w:type="spellEnd"/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EA0B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6937A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15人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9803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具有硕士学位或同等学历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07FFA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无雅思</w:t>
            </w:r>
          </w:p>
          <w:p w14:paraId="0DE70BA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或托福要求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5B2D1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学制2年内累计出入境学习时间6个月</w:t>
            </w:r>
          </w:p>
        </w:tc>
      </w:tr>
      <w:tr w:rsidR="00340939" w:rsidRPr="00340939" w14:paraId="1FC00455" w14:textId="77777777" w:rsidTr="00DB1794"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118C9" w14:textId="01C8E2B6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管理</w:t>
            </w:r>
            <w:r w:rsidR="000738A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</w:t>
            </w: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博士(DBA)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0CB5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46BF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15人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DD90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具有硕士学位或同等学历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B2779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无雅思</w:t>
            </w:r>
          </w:p>
          <w:p w14:paraId="7D962F8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或托福要求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AB82A7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学制2年内累计出入境学习时间6个月</w:t>
            </w:r>
          </w:p>
        </w:tc>
      </w:tr>
      <w:tr w:rsidR="00340939" w:rsidRPr="00340939" w14:paraId="228E3FCF" w14:textId="77777777" w:rsidTr="00DB1794"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72E52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公共管理博士（DPA）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CEE74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8C941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15人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1B3B9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具有硕士学位或同等学历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CA9B0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无雅思</w:t>
            </w:r>
          </w:p>
          <w:p w14:paraId="68AB115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或托福要求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6469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学制2年内累计出入境学习时间6个月</w:t>
            </w:r>
          </w:p>
        </w:tc>
      </w:tr>
    </w:tbl>
    <w:p w14:paraId="4632A9D6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0"/>
          <w:szCs w:val="20"/>
        </w:rPr>
        <w:t>硕士未撰写论文者，需补修论文写作课程六学分</w:t>
      </w:r>
    </w:p>
    <w:p w14:paraId="20AA5514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四、课程设置</w:t>
      </w:r>
    </w:p>
    <w:p w14:paraId="418EAE0B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1.教育博士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4921"/>
        <w:gridCol w:w="1559"/>
      </w:tblGrid>
      <w:tr w:rsidR="00340939" w:rsidRPr="00340939" w14:paraId="352702AD" w14:textId="77777777" w:rsidTr="00B57896">
        <w:trPr>
          <w:trHeight w:val="780"/>
        </w:trPr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7A44E" w14:textId="0C7162FD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shd w:val="clear" w:color="auto" w:fill="FFFF00"/>
              </w:rPr>
              <w:t>菲律宾国父大学教育</w:t>
            </w:r>
            <w:r w:rsidR="0003034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shd w:val="clear" w:color="auto" w:fill="FFFF00"/>
              </w:rPr>
              <w:t>学</w:t>
            </w:r>
            <w:r w:rsidRPr="0034093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shd w:val="clear" w:color="auto" w:fill="FFFF00"/>
              </w:rPr>
              <w:t>博士课程安排</w:t>
            </w:r>
          </w:p>
        </w:tc>
      </w:tr>
      <w:tr w:rsidR="00340939" w:rsidRPr="00340939" w14:paraId="55F34C04" w14:textId="77777777" w:rsidTr="00B57896">
        <w:trPr>
          <w:trHeight w:val="285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E857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4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3A955" w14:textId="77777777" w:rsidR="00340939" w:rsidRPr="00340939" w:rsidRDefault="00340939" w:rsidP="00340939">
            <w:pPr>
              <w:widowControl/>
              <w:wordWrap w:val="0"/>
              <w:spacing w:line="408" w:lineRule="atLeast"/>
              <w:ind w:firstLine="168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340011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 分</w:t>
            </w:r>
          </w:p>
        </w:tc>
      </w:tr>
      <w:tr w:rsidR="00340939" w:rsidRPr="00340939" w14:paraId="609806A9" w14:textId="77777777" w:rsidTr="00B57896">
        <w:trPr>
          <w:trHeight w:val="300"/>
        </w:trPr>
        <w:tc>
          <w:tcPr>
            <w:tcW w:w="17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8060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B11F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GS-967 高级研究统计学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CA377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5F0EF74F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47A1B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0D293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GS-968高级研究方法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1E5E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7DED79A5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328AB5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0290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GS-953教育管理的哲学和心理基础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1F0B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4001FFA1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099DE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B94E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GS-918组织发展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CC8D8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126830B7" w14:textId="77777777" w:rsidTr="00B57896">
        <w:trPr>
          <w:trHeight w:val="300"/>
        </w:trPr>
        <w:tc>
          <w:tcPr>
            <w:tcW w:w="17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8926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4C411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GS-965行政理论和政策分析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2B3C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6D9E8A18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19859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E6D3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GS-966高级财务管理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FC8F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1EC288BB" w14:textId="77777777" w:rsidTr="009037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4A20B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96C6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GS-957 教育创新和技术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1186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1469EEBA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428D4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F1E0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GS-945 高级人力资源管理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F407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7872819B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F81E07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4BED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GS-959 继续教育计划的管理和监督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954A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087F2BC1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314D0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252F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GS-960菲律宾教育的治理和管理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6B589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132F714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E3C92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65C05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GS-961教学计划和课程设计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5016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13B4ABDF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D7203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BBC5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GS-962 教育问题的解决和决策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490D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E55509C" w14:textId="77777777" w:rsidTr="00B57896">
        <w:trPr>
          <w:trHeight w:val="300"/>
        </w:trPr>
        <w:tc>
          <w:tcPr>
            <w:tcW w:w="17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24CD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AFB9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GS-963国际关系理论和法律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1E89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771644E5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24365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0418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GS-964特殊天赋儿童的管理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F791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12CD8B76" w14:textId="77777777" w:rsidTr="00B578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DEC98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A502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GS-808 论文写作研讨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2705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6学分</w:t>
            </w:r>
          </w:p>
        </w:tc>
      </w:tr>
      <w:tr w:rsidR="00340939" w:rsidRPr="00340939" w14:paraId="56D88458" w14:textId="77777777" w:rsidTr="00B57896">
        <w:trPr>
          <w:trHeight w:val="300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BE217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 论  文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D7D59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E95D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12学分</w:t>
            </w:r>
          </w:p>
        </w:tc>
      </w:tr>
      <w:tr w:rsidR="00340939" w:rsidRPr="00340939" w14:paraId="40893343" w14:textId="77777777" w:rsidTr="00B57896">
        <w:trPr>
          <w:trHeight w:val="300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A196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 总学分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C9047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7DF2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60学分</w:t>
            </w:r>
          </w:p>
        </w:tc>
      </w:tr>
    </w:tbl>
    <w:p w14:paraId="6A80657B" w14:textId="2A3C269E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14:paraId="5AC21F36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2. 管理学博士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962"/>
        <w:gridCol w:w="1559"/>
      </w:tblGrid>
      <w:tr w:rsidR="00340939" w:rsidRPr="00340939" w14:paraId="42AD7417" w14:textId="77777777" w:rsidTr="00B57896">
        <w:trPr>
          <w:trHeight w:val="780"/>
        </w:trPr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43A4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051A0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菲律宾国父大学管理学博士课程安排</w:t>
            </w:r>
          </w:p>
        </w:tc>
      </w:tr>
      <w:tr w:rsidR="00340939" w:rsidRPr="00340939" w14:paraId="63E4D406" w14:textId="77777777" w:rsidTr="00B57896">
        <w:trPr>
          <w:trHeight w:val="55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B6136" w14:textId="77777777" w:rsidR="00340939" w:rsidRPr="00340939" w:rsidRDefault="00340939" w:rsidP="00BC229D">
            <w:pPr>
              <w:widowControl/>
              <w:spacing w:line="408" w:lineRule="atLeast"/>
              <w:ind w:firstLine="24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D19B3" w14:textId="77777777" w:rsidR="00340939" w:rsidRPr="00340939" w:rsidRDefault="00340939" w:rsidP="00BC229D">
            <w:pPr>
              <w:widowControl/>
              <w:wordWrap w:val="0"/>
              <w:spacing w:line="408" w:lineRule="atLeast"/>
              <w:ind w:firstLineChars="700" w:firstLine="1792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FD400" w14:textId="77777777" w:rsidR="00340939" w:rsidRPr="00340939" w:rsidRDefault="00340939" w:rsidP="00BC229D">
            <w:pPr>
              <w:widowControl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 分</w:t>
            </w:r>
          </w:p>
        </w:tc>
      </w:tr>
      <w:tr w:rsidR="00340939" w:rsidRPr="00340939" w14:paraId="2D80B6E3" w14:textId="77777777" w:rsidTr="00B57896">
        <w:trPr>
          <w:trHeight w:val="300"/>
        </w:trPr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6C3B8" w14:textId="77777777" w:rsidR="00340939" w:rsidRPr="00340939" w:rsidRDefault="00340939" w:rsidP="00340939">
            <w:pPr>
              <w:widowControl/>
              <w:wordWrap w:val="0"/>
              <w:spacing w:line="408" w:lineRule="atLeast"/>
              <w:ind w:firstLine="24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F4602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GS-802 组织理论 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D7E3C" w14:textId="77777777" w:rsidR="00340939" w:rsidRPr="00340939" w:rsidRDefault="00340939" w:rsidP="00BC229D">
            <w:pPr>
              <w:widowControl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0D5D1934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4FC4E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00E01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GS-803 高级统计学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63C1E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3485C92D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C8C3F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D3B1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GS-809 高级研究方法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15C12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6D711A6B" w14:textId="77777777" w:rsidTr="00B57896">
        <w:trPr>
          <w:trHeight w:val="300"/>
        </w:trPr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38464" w14:textId="77777777" w:rsidR="00340939" w:rsidRPr="00340939" w:rsidRDefault="00340939" w:rsidP="00340939">
            <w:pPr>
              <w:widowControl/>
              <w:wordWrap w:val="0"/>
              <w:spacing w:line="408" w:lineRule="atLeast"/>
              <w:ind w:firstLine="24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A96E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GS-804 国际商业及经济学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C7DC1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3F94CCC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F7BC0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B386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GS-903 高级管理科学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FEED0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C75B574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40088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53F4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GS-906 高级管理经济学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87AA3" w14:textId="77777777" w:rsidR="00340939" w:rsidRPr="00340939" w:rsidRDefault="00340939" w:rsidP="00BC229D">
            <w:pPr>
              <w:widowControl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0C625E63" w14:textId="77777777" w:rsidTr="0090371F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BEEEE5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F932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GS-910 高级财务管理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DB981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CA96574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BAB3F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55AF8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GS-918 组织发展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F8FB9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6FE15CCC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5E449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3B9D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GS-805 高级投资管理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6DF1C9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A0DE8E1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B1E177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366A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GS-945 高级人力资源管理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6C986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109E0AC2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ABD95A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E34D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GS-946 高级营销管理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D687B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2F64EEAF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F6050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E9A81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GS-947 高级生产与营运管理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A1E9C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64091A43" w14:textId="77777777" w:rsidTr="00B57896">
        <w:trPr>
          <w:trHeight w:val="300"/>
        </w:trPr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5894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FB971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GS-806 企业的社会责任及良好的治理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9DF52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714CCF41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7580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57E5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GS-807 高级战略管理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C134A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3学分</w:t>
            </w:r>
          </w:p>
        </w:tc>
      </w:tr>
      <w:tr w:rsidR="00340939" w:rsidRPr="00340939" w14:paraId="37C334EE" w14:textId="77777777" w:rsidTr="00B57896">
        <w:trPr>
          <w:trHeight w:val="30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7D47F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FC48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GS-808 论文写作研讨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4732D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6学分</w:t>
            </w:r>
          </w:p>
        </w:tc>
      </w:tr>
      <w:tr w:rsidR="00340939" w:rsidRPr="00340939" w14:paraId="25C6D8C6" w14:textId="77777777" w:rsidTr="00B57896">
        <w:trPr>
          <w:trHeight w:val="30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24F0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 论 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F6F3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AE52C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12学分</w:t>
            </w:r>
          </w:p>
        </w:tc>
      </w:tr>
      <w:tr w:rsidR="00340939" w:rsidRPr="00340939" w14:paraId="168C2BD8" w14:textId="77777777" w:rsidTr="00B57896">
        <w:trPr>
          <w:trHeight w:val="30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6ED49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 总学分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9DCB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43D9B" w14:textId="77777777" w:rsidR="00340939" w:rsidRPr="00340939" w:rsidRDefault="00340939" w:rsidP="00BC229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60学分</w:t>
            </w:r>
          </w:p>
        </w:tc>
      </w:tr>
    </w:tbl>
    <w:p w14:paraId="1A7AAA5A" w14:textId="3F282E89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14:paraId="0B25BE82" w14:textId="7C019ACA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3. 公共管理学博士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962"/>
        <w:gridCol w:w="1559"/>
      </w:tblGrid>
      <w:tr w:rsidR="00340939" w:rsidRPr="00340939" w14:paraId="1BA8F9AB" w14:textId="77777777" w:rsidTr="00B57896"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A2E8F" w14:textId="77777777" w:rsidR="00340939" w:rsidRPr="00340939" w:rsidRDefault="00340939" w:rsidP="00340939">
            <w:pPr>
              <w:widowControl/>
              <w:wordWrap w:val="0"/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shd w:val="clear" w:color="auto" w:fill="FFFF00"/>
              </w:rPr>
              <w:t>菲律宾国父大学公共管理学博士课程安排</w:t>
            </w:r>
          </w:p>
        </w:tc>
      </w:tr>
      <w:tr w:rsidR="00340939" w:rsidRPr="00340939" w14:paraId="55198164" w14:textId="77777777" w:rsidTr="004C5F29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7EE72B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课程组成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7327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8C56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 分</w:t>
            </w:r>
          </w:p>
        </w:tc>
      </w:tr>
      <w:tr w:rsidR="00340939" w:rsidRPr="00340939" w14:paraId="655A491A" w14:textId="77777777" w:rsidTr="004C5F29"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5C107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核心课程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B125D" w14:textId="77777777" w:rsidR="00340939" w:rsidRPr="00340939" w:rsidRDefault="00340939" w:rsidP="00657290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GS-967  高级研究统计学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C7E68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5147CA72" w14:textId="77777777" w:rsidTr="004C5F29"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344CF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3954A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GS-809  高级研究方法学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2F46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6CA508DA" w14:textId="77777777" w:rsidTr="004C5F29"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2E50E1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E19CEE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GS-925  行政理论及公共政策学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E4476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79B8EC72" w14:textId="77777777" w:rsidTr="004C5F29"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196ED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7B2B9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GS-810  微观与宏观经济学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305EF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</w:tbl>
    <w:p w14:paraId="4D68D364" w14:textId="2E64860B" w:rsidR="00340939" w:rsidRPr="00340939" w:rsidRDefault="00340939" w:rsidP="00B57896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 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962"/>
        <w:gridCol w:w="1559"/>
      </w:tblGrid>
      <w:tr w:rsidR="00340939" w:rsidRPr="00340939" w14:paraId="253E7134" w14:textId="77777777" w:rsidTr="004C5F29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2818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主修课程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F64CB" w14:textId="77777777" w:rsidR="00340939" w:rsidRPr="00340939" w:rsidRDefault="00340939" w:rsidP="00657290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GS-918  组织发展学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A904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2051E47A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99734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A9264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GS-932  先进的财政管理和公共事业学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EBA68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5AE76377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6D4BF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C4E40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GS-936  高级</w:t>
            </w:r>
            <w:proofErr w:type="gramStart"/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经济人</w:t>
            </w:r>
            <w:proofErr w:type="gramEnd"/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229CD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05AFBEEF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FB3C7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0DA8C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GS-937  高级政治理论和进程学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CCED1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39233AB8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3C7FCF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00FC1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GS-938  高级管理理论和发展管理学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913A3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6682B77C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06AE8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1F364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GS-940  高级项目规划、开发和管理学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3042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56383F10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60B28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A6C1B8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GS-811  菲律宾公共行政与国家发展面临的问题与挑战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26E8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240953F6" w14:textId="77777777" w:rsidTr="004C5F29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D81DDB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E3A9D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GS-945  高级人力资源管理学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B93FF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31922A8C" w14:textId="77777777" w:rsidTr="004C5F29"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6D24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同源课程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E5D7C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GS-812  高级地方和城市事务规划、发展和治理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560E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55780AB8" w14:textId="77777777" w:rsidTr="004C5F29"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7070A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5DDBB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GS-942  高级财政管理、公共企业管理和公私伙伴关系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81346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3学分</w:t>
            </w:r>
          </w:p>
        </w:tc>
      </w:tr>
      <w:tr w:rsidR="00340939" w:rsidRPr="00340939" w14:paraId="5B6CFA08" w14:textId="77777777" w:rsidTr="004C5F29"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007B6" w14:textId="77777777" w:rsidR="00340939" w:rsidRPr="00340939" w:rsidRDefault="00340939" w:rsidP="00340939">
            <w:pPr>
              <w:widowControl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4CD46" w14:textId="77777777" w:rsidR="00340939" w:rsidRPr="00340939" w:rsidRDefault="00340939" w:rsidP="00657290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GS-808  论文写作研讨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3CF85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6学分</w:t>
            </w:r>
          </w:p>
        </w:tc>
      </w:tr>
      <w:tr w:rsidR="00340939" w:rsidRPr="00340939" w14:paraId="72F3938F" w14:textId="77777777" w:rsidTr="004C5F29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0E124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论  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A12EC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4B07D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12学分</w:t>
            </w:r>
          </w:p>
        </w:tc>
      </w:tr>
      <w:tr w:rsidR="00340939" w:rsidRPr="00340939" w14:paraId="22A091B9" w14:textId="77777777" w:rsidTr="004C5F29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0C160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总学分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B72D0E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8603A" w14:textId="77777777" w:rsidR="00340939" w:rsidRPr="00340939" w:rsidRDefault="00340939" w:rsidP="00340939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4093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60学分</w:t>
            </w:r>
          </w:p>
        </w:tc>
      </w:tr>
    </w:tbl>
    <w:p w14:paraId="680AA60C" w14:textId="4350E0CD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五、申请流程</w:t>
      </w:r>
    </w:p>
    <w:p w14:paraId="7B910D12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申请资料</w:t>
      </w:r>
    </w:p>
    <w:p w14:paraId="06AF6F44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◆填写入学申请表</w:t>
      </w:r>
    </w:p>
    <w:p w14:paraId="134C43C5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◆护照首页扫描件</w:t>
      </w:r>
    </w:p>
    <w:p w14:paraId="6FD09BA7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◆身份证正反面扫描件</w:t>
      </w:r>
    </w:p>
    <w:p w14:paraId="30F053A0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◆最高学历、学位证书及成绩单扫描件</w:t>
      </w:r>
    </w:p>
    <w:p w14:paraId="0EC4E1A4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◆白底证件照2寸4张及电子版</w:t>
      </w:r>
    </w:p>
    <w:p w14:paraId="3211131E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申请程序</w:t>
      </w:r>
    </w:p>
    <w:p w14:paraId="541724C3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◆报名申请：填写报名申请表，提交个人信息及相关资料并缴纳报名费。</w:t>
      </w:r>
    </w:p>
    <w:p w14:paraId="16EA35E4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◆资格审查：提交的所有资料均由项目管理中心协助资格审查，含初审、面试两个环节。</w:t>
      </w:r>
    </w:p>
    <w:p w14:paraId="322238A1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◆录取缴费：资格审查通过后，由项目办公室发放电子版录取通知书和缴费通知单。</w:t>
      </w:r>
    </w:p>
    <w:p w14:paraId="65E3594B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◆签证赴菲：缴纳全部费用后，由项目办公室协助学生办理第一次赴菲签证、机票等事宜。</w:t>
      </w:r>
    </w:p>
    <w:p w14:paraId="5DE58629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◆抵达注册: 学生抵达国父大学并在研究生院</w:t>
      </w:r>
      <w:proofErr w:type="gramStart"/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注册部</w:t>
      </w:r>
      <w:proofErr w:type="gramEnd"/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办理注册手续，正式成为全日制博士留学生并办理学生证。</w:t>
      </w:r>
    </w:p>
    <w:p w14:paraId="4958ACA9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◆学生签证：学生递交详细的证明材料（公证、认证等）、填写移民局表格、体检、压指膜，申请正式留学生签证以及菲律宾居住身份卡（I-CARD），在中国驻菲律宾大使馆办理留学生登记注册手续。</w:t>
      </w:r>
    </w:p>
    <w:p w14:paraId="69E49A19" w14:textId="77777777" w:rsidR="00340939" w:rsidRPr="00340939" w:rsidRDefault="00340939" w:rsidP="0034093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◆开学典礼：在国父大学举行开学典礼，正式进入课程学习阶段。</w:t>
      </w:r>
    </w:p>
    <w:p w14:paraId="01F88E99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六、项目费用</w:t>
      </w:r>
    </w:p>
    <w:p w14:paraId="37832B12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报名费：2000人民币</w:t>
      </w:r>
    </w:p>
    <w:p w14:paraId="3E1820D1" w14:textId="62D396A1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学</w:t>
      </w:r>
      <w:r w:rsidR="00112718"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 </w:t>
      </w: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费：188000人民币（学籍注册、学生证、开学典礼、教学师资、教材、教学管理、学校资源使用、学位颁发、毕业典礼费用。）</w:t>
      </w:r>
    </w:p>
    <w:p w14:paraId="77DE5EBF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lastRenderedPageBreak/>
        <w:t>七、报名时间</w:t>
      </w:r>
    </w:p>
    <w:p w14:paraId="28E5AC57" w14:textId="63DFB669" w:rsidR="00340939" w:rsidRPr="00E92A59" w:rsidRDefault="00E92A5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 w:rsidRPr="00E92A5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滚动招生</w:t>
      </w:r>
      <w:r w:rsidR="00DB1794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，每年5、9、1新班开学。</w:t>
      </w:r>
    </w:p>
    <w:p w14:paraId="0E114F43" w14:textId="77777777" w:rsidR="00340939" w:rsidRPr="00340939" w:rsidRDefault="0034093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八、权威认证</w:t>
      </w:r>
    </w:p>
    <w:p w14:paraId="491A8605" w14:textId="77777777" w:rsidR="00340939" w:rsidRPr="00340939" w:rsidRDefault="00340939" w:rsidP="0034093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◆中国教育部涉外监管网    http://www.jsj.edu.cn</w:t>
      </w:r>
    </w:p>
    <w:p w14:paraId="19944F00" w14:textId="64CE32D4" w:rsidR="00340939" w:rsidRPr="00340939" w:rsidRDefault="0034093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◆中国教育部留学服务中心http://www.cscse.edu.cn/</w:t>
      </w:r>
    </w:p>
    <w:p w14:paraId="69A77D07" w14:textId="77777777" w:rsidR="00340939" w:rsidRPr="00340939" w:rsidRDefault="0034093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◆菲律宾高等教育委员会    http://www.ched.gov.ph/</w:t>
      </w:r>
    </w:p>
    <w:p w14:paraId="59746110" w14:textId="77777777" w:rsidR="00340939" w:rsidRPr="00340939" w:rsidRDefault="0034093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◆中国驻菲律宾大使馆       http://www.fmprc.gov.cn/ce/ceph/chn/</w:t>
      </w:r>
    </w:p>
    <w:p w14:paraId="60BC95C0" w14:textId="77777777" w:rsidR="00340939" w:rsidRPr="00340939" w:rsidRDefault="00340939" w:rsidP="0034093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九、所获博士学位待遇</w:t>
      </w:r>
    </w:p>
    <w:p w14:paraId="3DC9D904" w14:textId="23EE3C6A" w:rsidR="00340939" w:rsidRPr="00340939" w:rsidRDefault="0034093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14"/>
          <w:szCs w:val="14"/>
        </w:rPr>
        <w:t>    </w:t>
      </w: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</w:t>
      </w:r>
      <w:r w:rsidR="00B57896"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</w:t>
      </w: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档案入国家人事部人才流动中心专业人才库（可网上查询），可作为应聘、晋升、职称评审等的重要依据；</w:t>
      </w:r>
    </w:p>
    <w:p w14:paraId="0397485F" w14:textId="1885CE94" w:rsidR="00340939" w:rsidRPr="00340939" w:rsidRDefault="00340939" w:rsidP="0034093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  </w:t>
      </w:r>
      <w:r w:rsidR="00B57896"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</w:t>
      </w:r>
      <w:r w:rsidR="005B27EE"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</w:t>
      </w: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持有者申请国外移民时可享受学历加分待遇；</w:t>
      </w:r>
    </w:p>
    <w:p w14:paraId="0556CE33" w14:textId="77777777" w:rsidR="00A30385" w:rsidRDefault="00340939" w:rsidP="00A30385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  </w:t>
      </w:r>
      <w:r w:rsidR="00B57896"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</w:t>
      </w:r>
      <w:r w:rsidR="005B27EE"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</w:t>
      </w: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大力提升个人形象，为机构上市、商务谈判、个人职业发展等带来方便；</w:t>
      </w:r>
    </w:p>
    <w:p w14:paraId="2D3718A7" w14:textId="393A1C27" w:rsidR="00340939" w:rsidRPr="00340939" w:rsidRDefault="00340939" w:rsidP="00A30385">
      <w:pPr>
        <w:widowControl/>
        <w:shd w:val="clear" w:color="auto" w:fill="FFFFFF"/>
        <w:spacing w:line="420" w:lineRule="atLeast"/>
        <w:ind w:firstLineChars="200" w:firstLine="512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海归留学生可办理中国教育部留学生服务中心国外学历学位认证，享受海归待遇；</w:t>
      </w:r>
    </w:p>
    <w:p w14:paraId="35B98D45" w14:textId="77777777" w:rsidR="00340939" w:rsidRPr="00340939" w:rsidRDefault="00340939" w:rsidP="00340939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 </w:t>
      </w:r>
    </w:p>
    <w:p w14:paraId="3287724F" w14:textId="10CD02B9" w:rsidR="0085759D" w:rsidRPr="00B57896" w:rsidRDefault="00340939" w:rsidP="00B57896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40939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</w:t>
      </w:r>
    </w:p>
    <w:sectPr w:rsidR="0085759D" w:rsidRPr="00B57896" w:rsidSect="00E4254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BDE4C" w14:textId="77777777" w:rsidR="00077C05" w:rsidRDefault="00077C05" w:rsidP="00340939">
      <w:r>
        <w:separator/>
      </w:r>
    </w:p>
  </w:endnote>
  <w:endnote w:type="continuationSeparator" w:id="0">
    <w:p w14:paraId="3DE2E088" w14:textId="77777777" w:rsidR="00077C05" w:rsidRDefault="00077C05" w:rsidP="0034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6"/>
      <w:gridCol w:w="416"/>
    </w:tblGrid>
    <w:tr w:rsidR="00E4254A" w14:paraId="2258FA7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7C5F919A384941D29BB91E196D6652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A0CF04" w14:textId="779A4BB6" w:rsidR="00E4254A" w:rsidRDefault="00E4254A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wangli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032A7B8" w14:textId="77777777" w:rsidR="00E4254A" w:rsidRDefault="00E4254A">
          <w:pPr>
            <w:pStyle w:val="a4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65FDC" w:rsidRPr="00F65FDC">
            <w:rPr>
              <w:noProof/>
              <w:color w:val="FFFFFF" w:themeColor="background1"/>
              <w:lang w:val="zh-CN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674A5BC" w14:textId="3C7327E0" w:rsidR="00DB1794" w:rsidRDefault="00DB1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FB37" w14:textId="77777777" w:rsidR="00077C05" w:rsidRDefault="00077C05" w:rsidP="00340939">
      <w:r>
        <w:separator/>
      </w:r>
    </w:p>
  </w:footnote>
  <w:footnote w:type="continuationSeparator" w:id="0">
    <w:p w14:paraId="484241CA" w14:textId="77777777" w:rsidR="00077C05" w:rsidRDefault="00077C05" w:rsidP="0034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9"/>
    <w:rsid w:val="0000103D"/>
    <w:rsid w:val="00003663"/>
    <w:rsid w:val="00030345"/>
    <w:rsid w:val="000738A9"/>
    <w:rsid w:val="00077C05"/>
    <w:rsid w:val="00100052"/>
    <w:rsid w:val="00112718"/>
    <w:rsid w:val="001E578A"/>
    <w:rsid w:val="002C6AE5"/>
    <w:rsid w:val="00340939"/>
    <w:rsid w:val="00385409"/>
    <w:rsid w:val="003D200A"/>
    <w:rsid w:val="003E1340"/>
    <w:rsid w:val="00457282"/>
    <w:rsid w:val="004C5F29"/>
    <w:rsid w:val="005B27EE"/>
    <w:rsid w:val="00657290"/>
    <w:rsid w:val="0079632A"/>
    <w:rsid w:val="0085759D"/>
    <w:rsid w:val="008A3E69"/>
    <w:rsid w:val="008A6B80"/>
    <w:rsid w:val="0090371F"/>
    <w:rsid w:val="00A177F7"/>
    <w:rsid w:val="00A30385"/>
    <w:rsid w:val="00B051A0"/>
    <w:rsid w:val="00B57896"/>
    <w:rsid w:val="00BC229D"/>
    <w:rsid w:val="00D70703"/>
    <w:rsid w:val="00DB1794"/>
    <w:rsid w:val="00E4254A"/>
    <w:rsid w:val="00E92A59"/>
    <w:rsid w:val="00EB728F"/>
    <w:rsid w:val="00ED5108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A2F23"/>
  <w15:chartTrackingRefBased/>
  <w15:docId w15:val="{CA3CD853-E191-4D7B-8ECD-FEC7AF0B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F919A384941D29BB91E196D6652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DCE9FF-8EC1-4E2D-8061-58DF2E364099}"/>
      </w:docPartPr>
      <w:docPartBody>
        <w:p w:rsidR="006F7F31" w:rsidRDefault="00122E2C" w:rsidP="00122E2C">
          <w:pPr>
            <w:pStyle w:val="7C5F919A384941D29BB91E196D665201"/>
          </w:pPr>
          <w:r>
            <w:rPr>
              <w:caps/>
              <w:color w:val="FFFFFF" w:themeColor="background1"/>
              <w:lang w:val="zh-CN"/>
            </w:rPr>
            <w:t>[</w:t>
          </w:r>
          <w:r>
            <w:rPr>
              <w:caps/>
              <w:color w:val="FFFFFF" w:themeColor="background1"/>
              <w:lang w:val="zh-CN"/>
            </w:rPr>
            <w:t>作者姓名</w:t>
          </w:r>
          <w:r>
            <w:rPr>
              <w:caps/>
              <w:color w:val="FFFFFF" w:themeColor="background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2C"/>
    <w:rsid w:val="00122E2C"/>
    <w:rsid w:val="006454D9"/>
    <w:rsid w:val="006F7F31"/>
    <w:rsid w:val="00C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5F919A384941D29BB91E196D665201">
    <w:name w:val="7C5F919A384941D29BB91E196D665201"/>
    <w:rsid w:val="00122E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6F09-4888-4089-8D2D-09DD9FA2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</dc:creator>
  <cp:keywords/>
  <dc:description/>
  <cp:lastModifiedBy>admin</cp:lastModifiedBy>
  <cp:revision>25</cp:revision>
  <dcterms:created xsi:type="dcterms:W3CDTF">2018-05-08T09:14:00Z</dcterms:created>
  <dcterms:modified xsi:type="dcterms:W3CDTF">2019-03-21T01:30:00Z</dcterms:modified>
</cp:coreProperties>
</file>